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F" w:rsidRPr="00FA67FC" w:rsidRDefault="0040351F" w:rsidP="0040351F">
      <w:pPr>
        <w:pStyle w:val="Nagwek1"/>
        <w:rPr>
          <w:rFonts w:eastAsia="Times New Roman" w:cstheme="minorHAnsi"/>
          <w:b/>
          <w:sz w:val="24"/>
          <w:szCs w:val="24"/>
          <w:lang w:eastAsia="pl-PL"/>
        </w:rPr>
      </w:pPr>
      <w:r w:rsidRPr="00FA67FC">
        <w:rPr>
          <w:rFonts w:eastAsia="Times New Roman" w:cstheme="minorHAnsi"/>
          <w:b/>
          <w:sz w:val="24"/>
          <w:szCs w:val="24"/>
          <w:lang w:eastAsia="pl-PL"/>
        </w:rPr>
        <w:t>Wniosek o zapewnienie dostępności arch</w:t>
      </w:r>
      <w:r>
        <w:rPr>
          <w:rFonts w:eastAsia="Times New Roman" w:cstheme="minorHAnsi"/>
          <w:b/>
          <w:sz w:val="24"/>
          <w:szCs w:val="24"/>
          <w:lang w:eastAsia="pl-PL"/>
        </w:rPr>
        <w:t>itektonicznej lub informacyjno-</w:t>
      </w:r>
      <w:r w:rsidRPr="00FA67FC">
        <w:rPr>
          <w:rFonts w:eastAsia="Times New Roman" w:cstheme="minorHAnsi"/>
          <w:b/>
          <w:sz w:val="24"/>
          <w:szCs w:val="24"/>
          <w:lang w:eastAsia="pl-PL"/>
        </w:rPr>
        <w:t>komunikacyjnej</w:t>
      </w:r>
      <w:r w:rsidR="00CE7B9D">
        <w:rPr>
          <w:rFonts w:eastAsia="Times New Roman" w:cstheme="minorHAnsi"/>
          <w:b/>
          <w:sz w:val="24"/>
          <w:szCs w:val="24"/>
          <w:lang w:eastAsia="pl-PL"/>
        </w:rPr>
        <w:t xml:space="preserve"> i architektonicznej</w:t>
      </w:r>
    </w:p>
    <w:p w:rsidR="0040351F" w:rsidRPr="006C0181" w:rsidRDefault="0040351F" w:rsidP="0040351F">
      <w:pPr>
        <w:rPr>
          <w:rFonts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</w:pPr>
      <w:r w:rsidRPr="006C0181">
        <w:t>Instrukcja wy</w:t>
      </w:r>
      <w:r w:rsidRPr="006C0181">
        <w:rPr>
          <w:rStyle w:val="Nagwek1Znak"/>
          <w:rFonts w:cstheme="minorHAnsi"/>
        </w:rPr>
        <w:t>p</w:t>
      </w:r>
      <w:r w:rsidRPr="006C0181">
        <w:t>ełniania wniosku: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komputerowo lub w sposób czytelny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Pola wyboru zaznacz X</w:t>
      </w:r>
    </w:p>
    <w:p w:rsidR="0040351F" w:rsidRPr="006C0181" w:rsidRDefault="0040351F" w:rsidP="0040351F">
      <w:pPr>
        <w:pStyle w:val="Akapitzlist"/>
        <w:numPr>
          <w:ilvl w:val="0"/>
          <w:numId w:val="1"/>
        </w:numPr>
        <w:spacing w:after="0" w:line="259" w:lineRule="auto"/>
        <w:ind w:left="0" w:firstLine="0"/>
        <w:jc w:val="both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wszystkie pola</w:t>
      </w:r>
    </w:p>
    <w:p w:rsidR="0040351F" w:rsidRPr="006C0181" w:rsidRDefault="0040351F" w:rsidP="0040351F">
      <w:pPr>
        <w:spacing w:after="0"/>
        <w:jc w:val="both"/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Podmiot objęty wnioskiem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Nazwa</w:t>
      </w:r>
      <w:sdt>
        <w:sdtPr>
          <w:rPr>
            <w:rFonts w:cstheme="minorHAnsi"/>
            <w:sz w:val="24"/>
            <w:szCs w:val="24"/>
          </w:rPr>
          <w:id w:val="-172879920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21442414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55130309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-267164860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2137128544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Dane wnioskodawcy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Imię</w:t>
      </w:r>
      <w:sdt>
        <w:sdtPr>
          <w:rPr>
            <w:rFonts w:cstheme="minorHAnsi"/>
            <w:sz w:val="24"/>
            <w:szCs w:val="24"/>
          </w:rPr>
          <w:id w:val="433562664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Nazwisko</w:t>
      </w:r>
      <w:sdt>
        <w:sdtPr>
          <w:rPr>
            <w:rFonts w:cstheme="minorHAnsi"/>
            <w:sz w:val="24"/>
            <w:szCs w:val="24"/>
          </w:rPr>
          <w:id w:val="-46527864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Ulica, numer domu i lokalu</w:t>
      </w:r>
      <w:sdt>
        <w:sdtPr>
          <w:rPr>
            <w:rFonts w:cstheme="minorHAnsi"/>
            <w:sz w:val="24"/>
            <w:szCs w:val="24"/>
          </w:rPr>
          <w:id w:val="-1292890296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  <w:r w:rsidRPr="006C0181">
        <w:rPr>
          <w:rFonts w:cstheme="minorHAnsi"/>
          <w:sz w:val="24"/>
          <w:szCs w:val="24"/>
        </w:rPr>
        <w:t xml:space="preserve"> </w:t>
      </w:r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Kod pocztowy</w:t>
      </w:r>
      <w:sdt>
        <w:sdtPr>
          <w:rPr>
            <w:rFonts w:cstheme="minorHAnsi"/>
            <w:sz w:val="24"/>
            <w:szCs w:val="24"/>
          </w:rPr>
          <w:id w:val="-2131852093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Miejscowość</w:t>
      </w:r>
      <w:sdt>
        <w:sdtPr>
          <w:rPr>
            <w:rFonts w:cstheme="minorHAnsi"/>
            <w:sz w:val="24"/>
            <w:szCs w:val="24"/>
          </w:rPr>
          <w:id w:val="2054799815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Państwo</w:t>
      </w:r>
      <w:sdt>
        <w:sdtPr>
          <w:rPr>
            <w:rFonts w:cstheme="minorHAnsi"/>
            <w:sz w:val="24"/>
            <w:szCs w:val="24"/>
          </w:rPr>
          <w:id w:val="1440028592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Numer telefonu</w:t>
      </w:r>
      <w:sdt>
        <w:sdtPr>
          <w:rPr>
            <w:rFonts w:cstheme="minorHAnsi"/>
            <w:sz w:val="24"/>
            <w:szCs w:val="24"/>
          </w:rPr>
          <w:id w:val="347299356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Adres e-mail</w:t>
      </w:r>
      <w:sdt>
        <w:sdtPr>
          <w:rPr>
            <w:rFonts w:cstheme="minorHAnsi"/>
            <w:sz w:val="24"/>
            <w:szCs w:val="24"/>
          </w:rPr>
          <w:id w:val="-1038965371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spacing w:after="0"/>
        <w:rPr>
          <w:rFonts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cstheme="minorHAnsi"/>
          <w:sz w:val="24"/>
          <w:szCs w:val="24"/>
          <w:lang w:eastAsia="pl-PL"/>
        </w:rPr>
      </w:pPr>
      <w:r w:rsidRPr="006C0181">
        <w:rPr>
          <w:rFonts w:cstheme="minorHAnsi"/>
          <w:sz w:val="24"/>
          <w:szCs w:val="24"/>
          <w:lang w:eastAsia="pl-PL"/>
        </w:rPr>
        <w:t>Zakres wniosku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 xml:space="preserve">Wskazuję następujące bariery utrudniające lub uniemożliwiające zapewnienie dostępności w Archiwum Głównym Akt Dawnych w Warszawie w zakresie:  </w:t>
      </w:r>
    </w:p>
    <w:p w:rsidR="0040351F" w:rsidRPr="006C0181" w:rsidRDefault="003636AE" w:rsidP="0040351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33680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eastAsia="Times New Roman" w:cstheme="minorHAnsi"/>
          <w:sz w:val="24"/>
          <w:szCs w:val="24"/>
          <w:lang w:eastAsia="pl-PL"/>
        </w:rPr>
        <w:t xml:space="preserve">architektonicznym, </w:t>
      </w:r>
    </w:p>
    <w:p w:rsidR="00CE7B9D" w:rsidRPr="006C0181" w:rsidRDefault="003636AE" w:rsidP="0040351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139423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eastAsia="Times New Roman" w:cstheme="minorHAnsi"/>
          <w:sz w:val="24"/>
          <w:szCs w:val="24"/>
          <w:lang w:eastAsia="pl-PL"/>
        </w:rPr>
        <w:t xml:space="preserve">informacyjno-komunikacyjnym, </w:t>
      </w:r>
      <w:bookmarkStart w:id="0" w:name="_GoBack"/>
      <w:bookmarkEnd w:id="0"/>
    </w:p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lastRenderedPageBreak/>
        <w:t>Jako barierę w dostępności wskazuję:</w:t>
      </w:r>
    </w:p>
    <w:p w:rsidR="0040351F" w:rsidRPr="006C0181" w:rsidRDefault="0040351F" w:rsidP="0040351F">
      <w:pPr>
        <w:pStyle w:val="Akapitzlist"/>
        <w:keepNext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jest Ci trudno skorzystać z podmiotu publicznego. Możesz wskazać kilka barier. Jeżeli w polu jest zbyt mało miejsca, dodaj opis jako załącznik wniosku.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Jako barierę w dostępności wskazuję:"/>
        <w:tblDescription w:val="Napisz, dlaczego jest Ci trudno skorzystać z podmiotu publicznego. Możesz wskazać kilka barier. Jeżeli w polu jest zbyt mało miejsca, dodaj opis jako załącznik wniosku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keepNext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t>Potrzebuję zapewnienia dostępności, żeby:</w:t>
      </w:r>
    </w:p>
    <w:p w:rsidR="0040351F" w:rsidRPr="006C0181" w:rsidRDefault="0040351F" w:rsidP="0040351F">
      <w:pPr>
        <w:pStyle w:val="Akapitzlist"/>
        <w:keepNext/>
        <w:keepLines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otrzebuję zapewnienia dostępności, żeby:"/>
        <w:tblDescription w:val="Napisz, dlaczego potrzebujesz zapewnienia przez podmiot publiczny dostępności architektonicznej lub informacyjno-komunikacyjnej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keepNext/>
              <w:keepLines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3"/>
        <w:rPr>
          <w:rFonts w:asciiTheme="minorHAnsi" w:hAnsiTheme="minorHAnsi" w:cstheme="minorHAnsi"/>
          <w:b/>
        </w:rPr>
      </w:pPr>
      <w:r w:rsidRPr="006C0181">
        <w:rPr>
          <w:rFonts w:asciiTheme="minorHAnsi" w:hAnsiTheme="minorHAnsi" w:cstheme="minorHAnsi"/>
        </w:rPr>
        <w:t>Proszę o zapewnienie dostępności poprzez:</w:t>
      </w:r>
    </w:p>
    <w:p w:rsidR="0040351F" w:rsidRPr="006C0181" w:rsidRDefault="0040351F" w:rsidP="0040351F">
      <w:pPr>
        <w:pStyle w:val="Akapitzlist"/>
        <w:spacing w:before="240" w:after="240"/>
        <w:ind w:left="0"/>
        <w:contextualSpacing w:val="0"/>
        <w:rPr>
          <w:rFonts w:cstheme="minorHAnsi"/>
          <w:sz w:val="24"/>
          <w:szCs w:val="24"/>
        </w:rPr>
      </w:pPr>
      <w:r w:rsidRPr="006C0181">
        <w:rPr>
          <w:rFonts w:cstheme="minorHAnsi"/>
          <w:sz w:val="24"/>
          <w:szCs w:val="24"/>
        </w:rPr>
        <w:t>Wypełnij jeżeli chcesz, żeby podmiot publiczny zapewnił dostępność w określony sposób.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Proszę o zapewnienie dostępności poprzez:"/>
        <w:tblDescription w:val="Wypełnij jeżeli chcesz, żeby podmiot publiczny zapewnił dostępność w określony sposób.&#10;"/>
      </w:tblPr>
      <w:tblGrid>
        <w:gridCol w:w="8931"/>
      </w:tblGrid>
      <w:tr w:rsidR="0040351F" w:rsidRPr="006C0181" w:rsidTr="00A06C34">
        <w:trPr>
          <w:cantSplit/>
          <w:tblHeader/>
        </w:trPr>
        <w:tc>
          <w:tcPr>
            <w:tcW w:w="9062" w:type="dxa"/>
          </w:tcPr>
          <w:p w:rsidR="0040351F" w:rsidRPr="006C0181" w:rsidRDefault="0040351F" w:rsidP="00A06C34">
            <w:pPr>
              <w:pStyle w:val="Akapitzlist"/>
              <w:spacing w:before="240" w:after="240" w:line="276" w:lineRule="auto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40351F" w:rsidRPr="006C0181" w:rsidRDefault="0040351F" w:rsidP="0040351F">
      <w:pPr>
        <w:pStyle w:val="Nagwek2"/>
      </w:pPr>
      <w:r w:rsidRPr="006C0181">
        <w:t>Oświadczenie</w:t>
      </w:r>
    </w:p>
    <w:p w:rsidR="0040351F" w:rsidRPr="006C0181" w:rsidRDefault="003636AE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753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Osoba ze szczególnymi potrzebami</w:t>
      </w:r>
    </w:p>
    <w:p w:rsidR="0040351F" w:rsidRPr="006C0181" w:rsidRDefault="003636AE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864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Przedstawiciel ustawowy osoby ze szczególnymi potrzebami</w:t>
      </w:r>
    </w:p>
    <w:p w:rsidR="0040351F" w:rsidRPr="006C0181" w:rsidRDefault="0040351F" w:rsidP="0040351F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Sposób kontaktu z wnioskodawcą:</w:t>
      </w:r>
    </w:p>
    <w:p w:rsidR="0040351F" w:rsidRPr="006C0181" w:rsidRDefault="003636AE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  <w:lang w:eastAsia="pl-PL"/>
          </w:rPr>
          <w:id w:val="-53026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Listownie na adres wskazany we wniosku</w:t>
      </w:r>
    </w:p>
    <w:p w:rsidR="0040351F" w:rsidRPr="006C0181" w:rsidRDefault="003636AE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709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 xml:space="preserve">Elektronicznie, poprzez konto </w:t>
      </w:r>
      <w:proofErr w:type="spellStart"/>
      <w:r w:rsidR="0040351F" w:rsidRPr="006C0181">
        <w:rPr>
          <w:rFonts w:cstheme="minorHAnsi"/>
          <w:sz w:val="24"/>
          <w:szCs w:val="24"/>
        </w:rPr>
        <w:t>ePUAP</w:t>
      </w:r>
      <w:proofErr w:type="spellEnd"/>
    </w:p>
    <w:p w:rsidR="0040351F" w:rsidRPr="006C0181" w:rsidRDefault="003636AE" w:rsidP="0040351F">
      <w:pPr>
        <w:keepNext/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57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Elektronicznie, na adres email</w:t>
      </w:r>
    </w:p>
    <w:p w:rsidR="0040351F" w:rsidRPr="006C0181" w:rsidRDefault="003636AE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-109416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51F" w:rsidRPr="006C01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0351F" w:rsidRPr="006C0181">
        <w:rPr>
          <w:rFonts w:cstheme="minorHAnsi"/>
          <w:sz w:val="24"/>
          <w:szCs w:val="24"/>
        </w:rPr>
        <w:t>Inny, napisz jaki: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>Załączniki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t>Napisz, ile dokumentów załączasz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1853480711"/>
          <w:placeholder>
            <w:docPart w:val="D68006F85DB94C318458D8E6FF28A8C5"/>
          </w:placeholder>
          <w:showingPlcHdr/>
        </w:sdtPr>
        <w:sdtEndPr/>
        <w:sdtContent>
          <w:r w:rsidRPr="006C0181">
            <w:rPr>
              <w:rStyle w:val="Tekstzastpczy"/>
            </w:rPr>
            <w:t>Kliknij tutaj, aby wprowadzić tekst.</w:t>
          </w:r>
        </w:sdtContent>
      </w:sdt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  <w:rPr>
          <w:rFonts w:eastAsia="Times New Roman"/>
          <w:lang w:eastAsia="pl-PL"/>
        </w:rPr>
      </w:pPr>
      <w:r w:rsidRPr="006C0181">
        <w:rPr>
          <w:rFonts w:eastAsia="Times New Roman"/>
          <w:lang w:eastAsia="pl-PL"/>
        </w:rPr>
        <w:t xml:space="preserve">Data i podpis wnioskodawcy </w:t>
      </w:r>
    </w:p>
    <w:p w:rsidR="0040351F" w:rsidRPr="006C0181" w:rsidRDefault="0040351F" w:rsidP="0040351F">
      <w:pPr>
        <w:rPr>
          <w:rFonts w:eastAsia="Times New Roman" w:cstheme="minorHAnsi"/>
          <w:sz w:val="24"/>
          <w:szCs w:val="24"/>
          <w:lang w:eastAsia="pl-PL"/>
        </w:rPr>
      </w:pPr>
      <w:r w:rsidRPr="006C0181"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0351F" w:rsidRPr="006C0181" w:rsidRDefault="0040351F" w:rsidP="0040351F">
      <w:pPr>
        <w:pStyle w:val="Nagwek2"/>
      </w:pPr>
      <w:r w:rsidRPr="006C0181">
        <w:t>Klauzula informacyjna o przetwarzaniu danych osobowych w związku z rozpatrzeniem wniosku o zapewnienie dostępności architektonicznej lub informacyjno-</w:t>
      </w:r>
      <w:r>
        <w:t>k</w:t>
      </w:r>
      <w:r w:rsidRPr="006C0181">
        <w:t>omunikacyjnej</w:t>
      </w: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Na podstawie art. 13 ust. 1 i 2 rozporządzenia Parlamentu Europejskiego i Rady (UE) </w:t>
      </w:r>
      <w:r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2016/679 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z dnia 27 kwietnia 2016 r. w sprawie ochrony osób fizycznych w związku z</w:t>
      </w:r>
      <w:r w:rsidRPr="006C01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przetwarzaniem danych osobowych i w sprawie swobodnego przepływu takich danych oraz uchylenia dyrektywy 95/46/WE (ogólnego rozporządzenia o ochronie danych), </w:t>
      </w: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alej: RODO, informujemy, że:</w:t>
      </w:r>
      <w:r w:rsidRPr="006C01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sz w:val="24"/>
          <w:szCs w:val="24"/>
          <w:highlight w:val="white"/>
        </w:rPr>
      </w:pPr>
    </w:p>
    <w:p w:rsidR="0040351F" w:rsidRPr="006C0181" w:rsidRDefault="0040351F" w:rsidP="0040351F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Administratorem Pani/Pana danych osobowych jest </w:t>
      </w:r>
      <w:r w:rsidRPr="006C01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Dyrektor Archiwum Głównego Akt Dawnych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 ul. Długa 7, 00-263 Warszawa.</w:t>
      </w:r>
    </w:p>
    <w:p w:rsidR="0040351F" w:rsidRPr="006C0181" w:rsidRDefault="0040351F" w:rsidP="0040351F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C0181">
        <w:rPr>
          <w:rFonts w:asciiTheme="minorHAnsi" w:hAnsiTheme="minorHAnsi" w:cstheme="minorHAnsi"/>
          <w:iCs/>
          <w:color w:val="000000"/>
          <w:sz w:val="24"/>
          <w:szCs w:val="24"/>
        </w:rPr>
        <w:t>Administrator wyznaczył inspektora ochrony danych, kontakt z nim możliwy jest za pomocą poczty elektronicznej pod adresem:</w:t>
      </w:r>
      <w:r w:rsidR="00DA2A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DA2A6A" w:rsidRPr="00864F32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iod@agad.gov.pl</w:t>
        </w:r>
      </w:hyperlink>
      <w:r w:rsidR="00DA2A6A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C01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 tradycyjnie na adres siedziby administratora.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Pani/Pana dane osobowe przetwarzane bę</w:t>
      </w:r>
      <w:r>
        <w:rPr>
          <w:rFonts w:eastAsia="Arial" w:cstheme="minorHAnsi"/>
          <w:color w:val="000000"/>
          <w:sz w:val="24"/>
          <w:szCs w:val="24"/>
          <w:highlight w:val="white"/>
        </w:rPr>
        <w:t>dą w celu rozpatrzenia wniosku/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żądania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br/>
        <w:t xml:space="preserve"> o zapewnienie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dostępności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cyfrowej.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na podstawie: art. 6 ust. 1 lit. c RODO tj.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przetwarzanie jest niezbędne do wypełnienia obowiązku prawnego ciążącego na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administratorze wynikającego z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art. 18 ustawy z dnia </w:t>
      </w:r>
      <w:r w:rsidRPr="006C0181">
        <w:rPr>
          <w:rFonts w:eastAsia="Times New Roman" w:cstheme="minorHAnsi"/>
          <w:color w:val="000000"/>
          <w:sz w:val="24"/>
          <w:szCs w:val="24"/>
          <w:lang w:eastAsia="pl-PL"/>
        </w:rPr>
        <w:t>4 kwietnia 2019 r.</w:t>
      </w:r>
      <w:r w:rsidRPr="006C018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 o dostępności cyfrowej stron internetowych i aplikacji mobilnych podmiotów publicznych (Dz.U. z 2019 r. poz. 848).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Pani/Pana dane osobowe będą przetwarzane jedynie w okresie niezbędnym do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rozpatrzenia wniosku i skargi i przechowywane przez okres wskazany w przepisach ustawy z dnia 14 lipca 1983 r. o narodowym zasobie archiwalnym i archiwach.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Przysługuje Pani/Panu prawo do żądania dostępu do swoich danych oraz ich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sprostowania. Przysługuje także Państwu prawo do żądania usunięcia lub ograniczenia przetwarzania, a także sprzeciwu na przetwarzanie, przy czym przysługuje ono jedynie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w sytuacji, jeżeli dalsze przetwarzane nie jest niezbędne do wywiązania się przez Administratora z obowiązku prawnego i nie występują inne nadrzędne prawne podstawy przetwarzania.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Dane osobowe mogą być przekazywane innym podmiotom, które uprawnione są do ich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otrzymania na mocy przepisów prawa. Ponadto dane osobowe mogą być udostępnione podmiotom prowadzącym działalność pocztową lub kurierską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,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podmiotom wspierającym Administratora</w:t>
      </w:r>
      <w:r>
        <w:rPr>
          <w:rFonts w:eastAsia="Arial" w:cstheme="minorHAnsi"/>
          <w:color w:val="000000"/>
          <w:sz w:val="24"/>
          <w:szCs w:val="24"/>
          <w:highlight w:val="white"/>
        </w:rPr>
        <w:t xml:space="preserve"> w prowadzonej działalności na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jego zlecenie, w szczególności dostawcom zewnętrznych systemów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i programów informatycznych i innym podmiotom.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</w:rPr>
        <w:t>Podanie danych osobowych jest wymogiem ustawowym rozpatrzenia wniosku. Konsekwencją niepodania danych osobowych jest brak możliwości rozpoznania sprawy.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lastRenderedPageBreak/>
        <w:t xml:space="preserve">Dane osobowe nie będą przekazywane do państwa trzeciego lub do organizacji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międzynarodowej, a także nie będą profilowane. Nie będą również służyły do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zautomatyzowanego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podejmowania decyzji.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color w:val="000000"/>
          <w:sz w:val="24"/>
          <w:szCs w:val="24"/>
        </w:rPr>
      </w:pP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Jeśli stwierdzą Państwo, że przetwarzanie Państwa danych osobowych narusza przepisy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 xml:space="preserve">RODO, mają Państwo prawo wnieść skargę do organu nadzorczego, którym jest Prezes 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  <w:r w:rsidRPr="006C0181">
        <w:rPr>
          <w:rFonts w:eastAsia="Arial" w:cstheme="minorHAnsi"/>
          <w:color w:val="000000"/>
          <w:sz w:val="24"/>
          <w:szCs w:val="24"/>
          <w:highlight w:val="white"/>
        </w:rPr>
        <w:t>Urzędu Ochrony Danych Osobowych (adres: ul. Stawki 2, 00-193 Warszawa).</w:t>
      </w:r>
      <w:r w:rsidRPr="006C0181">
        <w:rPr>
          <w:rFonts w:eastAsia="Arial" w:cstheme="minorHAnsi"/>
          <w:color w:val="000000"/>
          <w:sz w:val="24"/>
          <w:szCs w:val="24"/>
        </w:rPr>
        <w:t xml:space="preserve"> </w:t>
      </w:r>
    </w:p>
    <w:p w:rsidR="0040351F" w:rsidRPr="006C0181" w:rsidRDefault="0040351F" w:rsidP="0040351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394A63" w:rsidRPr="00E11772" w:rsidRDefault="00394A63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394A63" w:rsidRPr="00E1177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6AE" w:rsidRDefault="003636AE" w:rsidP="00E11772">
      <w:pPr>
        <w:spacing w:after="0" w:line="240" w:lineRule="auto"/>
      </w:pPr>
      <w:r>
        <w:separator/>
      </w:r>
    </w:p>
  </w:endnote>
  <w:endnote w:type="continuationSeparator" w:id="0">
    <w:p w:rsidR="003636AE" w:rsidRDefault="003636AE" w:rsidP="00E1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94758"/>
      <w:docPartObj>
        <w:docPartGallery w:val="Page Numbers (Bottom of Page)"/>
        <w:docPartUnique/>
      </w:docPartObj>
    </w:sdtPr>
    <w:sdtEndPr/>
    <w:sdtContent>
      <w:p w:rsidR="00E11772" w:rsidRDefault="00E11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B9D">
          <w:rPr>
            <w:noProof/>
          </w:rPr>
          <w:t>3</w:t>
        </w:r>
        <w:r>
          <w:fldChar w:fldCharType="end"/>
        </w:r>
      </w:p>
    </w:sdtContent>
  </w:sdt>
  <w:p w:rsidR="00E11772" w:rsidRDefault="00E117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6AE" w:rsidRDefault="003636AE" w:rsidP="00E11772">
      <w:pPr>
        <w:spacing w:after="0" w:line="240" w:lineRule="auto"/>
      </w:pPr>
      <w:r>
        <w:separator/>
      </w:r>
    </w:p>
  </w:footnote>
  <w:footnote w:type="continuationSeparator" w:id="0">
    <w:p w:rsidR="003636AE" w:rsidRDefault="003636AE" w:rsidP="00E1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3652"/>
    <w:multiLevelType w:val="hybridMultilevel"/>
    <w:tmpl w:val="D5E8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928FD"/>
    <w:multiLevelType w:val="hybridMultilevel"/>
    <w:tmpl w:val="66369BAC"/>
    <w:lvl w:ilvl="0" w:tplc="0415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1F"/>
    <w:rsid w:val="003553C8"/>
    <w:rsid w:val="003636AE"/>
    <w:rsid w:val="00394A63"/>
    <w:rsid w:val="0040351F"/>
    <w:rsid w:val="007E7DBC"/>
    <w:rsid w:val="008966FC"/>
    <w:rsid w:val="00CE7B9D"/>
    <w:rsid w:val="00D9241D"/>
    <w:rsid w:val="00DA2A6A"/>
    <w:rsid w:val="00E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1F"/>
  </w:style>
  <w:style w:type="paragraph" w:styleId="Nagwek1">
    <w:name w:val="heading 1"/>
    <w:basedOn w:val="Normalny"/>
    <w:next w:val="Normalny"/>
    <w:link w:val="Nagwek1Znak"/>
    <w:uiPriority w:val="9"/>
    <w:qFormat/>
    <w:rsid w:val="004035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5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5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351F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51F"/>
    <w:pPr>
      <w:ind w:left="720"/>
      <w:contextualSpacing/>
    </w:pPr>
  </w:style>
  <w:style w:type="paragraph" w:customStyle="1" w:styleId="Default">
    <w:name w:val="Default"/>
    <w:rsid w:val="0040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035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35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72"/>
  </w:style>
  <w:style w:type="paragraph" w:styleId="Stopka">
    <w:name w:val="footer"/>
    <w:basedOn w:val="Normalny"/>
    <w:link w:val="Stopka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72"/>
  </w:style>
  <w:style w:type="character" w:styleId="Hipercze">
    <w:name w:val="Hyperlink"/>
    <w:basedOn w:val="Domylnaczcionkaakapitu"/>
    <w:uiPriority w:val="99"/>
    <w:unhideWhenUsed/>
    <w:rsid w:val="00DA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51F"/>
  </w:style>
  <w:style w:type="paragraph" w:styleId="Nagwek1">
    <w:name w:val="heading 1"/>
    <w:basedOn w:val="Normalny"/>
    <w:next w:val="Normalny"/>
    <w:link w:val="Nagwek1Znak"/>
    <w:uiPriority w:val="9"/>
    <w:qFormat/>
    <w:rsid w:val="0040351F"/>
    <w:pPr>
      <w:keepNext/>
      <w:keepLines/>
      <w:spacing w:before="240" w:after="0" w:line="259" w:lineRule="auto"/>
      <w:outlineLvl w:val="0"/>
    </w:pPr>
    <w:rPr>
      <w:rFonts w:eastAsiaTheme="majorEastAsia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351F"/>
    <w:pPr>
      <w:keepNext/>
      <w:keepLines/>
      <w:spacing w:before="40" w:after="0" w:line="259" w:lineRule="auto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35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51F"/>
    <w:rPr>
      <w:rFonts w:eastAsiaTheme="majorEastAsia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351F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35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0351F"/>
    <w:pPr>
      <w:ind w:left="720"/>
      <w:contextualSpacing/>
    </w:pPr>
  </w:style>
  <w:style w:type="paragraph" w:customStyle="1" w:styleId="Default">
    <w:name w:val="Default"/>
    <w:rsid w:val="00403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0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0351F"/>
    <w:pPr>
      <w:spacing w:after="0"/>
    </w:pPr>
    <w:rPr>
      <w:rFonts w:ascii="Arial" w:eastAsia="Arial" w:hAnsi="Arial" w:cs="Arial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0351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5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772"/>
  </w:style>
  <w:style w:type="paragraph" w:styleId="Stopka">
    <w:name w:val="footer"/>
    <w:basedOn w:val="Normalny"/>
    <w:link w:val="StopkaZnak"/>
    <w:uiPriority w:val="99"/>
    <w:unhideWhenUsed/>
    <w:rsid w:val="00E11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772"/>
  </w:style>
  <w:style w:type="character" w:styleId="Hipercze">
    <w:name w:val="Hyperlink"/>
    <w:basedOn w:val="Domylnaczcionkaakapitu"/>
    <w:uiPriority w:val="99"/>
    <w:unhideWhenUsed/>
    <w:rsid w:val="00DA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gad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8006F85DB94C318458D8E6FF28A8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C79EE-C2A7-4671-8EDB-BB623A773292}"/>
      </w:docPartPr>
      <w:docPartBody>
        <w:p w:rsidR="00762D17" w:rsidRDefault="00C55803" w:rsidP="00C55803">
          <w:pPr>
            <w:pStyle w:val="D68006F85DB94C318458D8E6FF28A8C5"/>
          </w:pPr>
          <w:r w:rsidRPr="004F17B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03"/>
    <w:rsid w:val="002F45EB"/>
    <w:rsid w:val="005E1741"/>
    <w:rsid w:val="00731AF2"/>
    <w:rsid w:val="00762D17"/>
    <w:rsid w:val="0089390B"/>
    <w:rsid w:val="00C55803"/>
    <w:rsid w:val="00FB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803"/>
    <w:rPr>
      <w:color w:val="808080"/>
    </w:rPr>
  </w:style>
  <w:style w:type="paragraph" w:customStyle="1" w:styleId="D68006F85DB94C318458D8E6FF28A8C5">
    <w:name w:val="D68006F85DB94C318458D8E6FF28A8C5"/>
    <w:rsid w:val="00C558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5803"/>
    <w:rPr>
      <w:color w:val="808080"/>
    </w:rPr>
  </w:style>
  <w:style w:type="paragraph" w:customStyle="1" w:styleId="D68006F85DB94C318458D8E6FF28A8C5">
    <w:name w:val="D68006F85DB94C318458D8E6FF28A8C5"/>
    <w:rsid w:val="00C55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Witecka</dc:creator>
  <cp:lastModifiedBy>Małgorzata Witecka</cp:lastModifiedBy>
  <cp:revision>6</cp:revision>
  <dcterms:created xsi:type="dcterms:W3CDTF">2022-07-20T11:26:00Z</dcterms:created>
  <dcterms:modified xsi:type="dcterms:W3CDTF">2023-03-31T11:09:00Z</dcterms:modified>
</cp:coreProperties>
</file>